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69" w:rsidRPr="0016492D" w:rsidRDefault="00E81769" w:rsidP="00D823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proofErr w:type="gramStart"/>
      <w:r w:rsidRPr="001649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2020</w:t>
      </w:r>
      <w:r w:rsidR="00D823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</w:t>
      </w:r>
      <w:r w:rsidR="003714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–</w:t>
      </w:r>
      <w:r w:rsidR="00D823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Concurso</w:t>
      </w:r>
      <w:proofErr w:type="gramEnd"/>
      <w:r w:rsidR="003714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</w:t>
      </w:r>
      <w:r w:rsidR="00D823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T</w:t>
      </w:r>
      <w:r w:rsidRPr="001649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ransplantes</w:t>
      </w:r>
    </w:p>
    <w:p w:rsidR="00E81769" w:rsidRPr="0016492D" w:rsidRDefault="00E81769" w:rsidP="00E81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4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Concurso para Estágio na Central de Transplantes </w:t>
      </w:r>
      <w:r w:rsidR="00F531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2020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Central de Transplantes do RS (CET-RS) abre seleção para estágio não curricular na regulação da doação e transplantes de órgãos do RS, exclusivamente para Acadêmicos de Medicina cursando entre o quarto e o </w:t>
      </w:r>
      <w:r w:rsidR="00FA681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sétimo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semestre. O cadastro </w:t>
      </w:r>
      <w:r w:rsidR="008A2FC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reserva terá validade de um ano.</w:t>
      </w:r>
    </w:p>
    <w:p w:rsidR="00E81769" w:rsidRPr="003855F8" w:rsidRDefault="00E81769" w:rsidP="00CB460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seleção terá duas fases: 1ª) avaliação de conhecimento teórico: uma prova escrita no dia 23/05/2020 (eliminatória); uma entrevista (classificatória) com os 30 primeiros classificados entre os dias 04/06/2020 e 11/06/2020, conforme agenda de horários a ser definida na página da SES e a presença obrigatória no treinamento inicial (Aula Magna) no dia 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0/0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9h em local a ser definido; 2ª) avaliação do desempenho prático após treinamento de 30h na CET-RS</w:t>
      </w:r>
      <w:r w:rsidR="002A759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Inscrições 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20/03/2020 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20/04/2020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limitad</w:t>
      </w:r>
      <w:r w:rsidR="00780090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FA681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0 inscrições</w:t>
      </w:r>
    </w:p>
    <w:p w:rsidR="002A759D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Os estudantes interessados devem enviar a ficha de inscrição preenchida para o e-mail </w:t>
      </w:r>
      <w:hyperlink r:id="rId4" w:history="1">
        <w:r w:rsidR="002A759D" w:rsidRPr="00A1442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estagio-transplantes@saude.rs.gov.br</w:t>
        </w:r>
      </w:hyperlink>
      <w:r w:rsidR="002A759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Prova escrita: dia 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sábado, das 9 às 12 horas, em local a ser divulgado para os candidatos com as inscrições aceitas. Serão </w:t>
      </w:r>
      <w:r w:rsidR="00FA681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objetivas e uma dissertativa, e o aproveitamento exigido é de 70% de acertos.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 da prova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conteúdo será extraído da legislação vigente sobre transplantes que informamos a seguir:</w:t>
      </w:r>
    </w:p>
    <w:p w:rsidR="00923D8D" w:rsidRDefault="00923D8D" w:rsidP="00923D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3D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PORTARIA DE CONSOLIDAÇÃO Nº 4, DE 28 DE SETEMBRO DE 2017</w:t>
      </w:r>
    </w:p>
    <w:p w:rsidR="00E81769" w:rsidRPr="003855F8" w:rsidRDefault="00923D8D" w:rsidP="00923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onsolidação, portaria normativa, administração de sistemas de informações, planos de sistemas de saúde, sistema de controle, sistema de informação ambulatorial, sistema de informação em saúde (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SIS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), sistema de saúde, sistema integrado de saúde, sistema único de saúde (SUS). (</w:t>
      </w:r>
      <w:r w:rsidR="00FA681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 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– pag. 288) (alterada: Portaria 2733 em 20/10/2017</w:t>
      </w:r>
      <w:r w:rsidR="0016492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pag. 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126)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hyperlink r:id="rId5" w:history="1">
        <w:r w:rsidRPr="00A1442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http://bvsms.saude.gov.br/bvs/saudelegis/gm/2017/prc0004_03_10_2017.html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855F8" w:rsidRPr="003855F8" w:rsidRDefault="00E81769" w:rsidP="00150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Decreto 9.175, de 18 de outubro de 2017 </w:t>
      </w:r>
      <w:r w:rsidRPr="0038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Regulamenta a Lei nº 9.434, de </w:t>
      </w:r>
      <w:proofErr w:type="gramStart"/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1997, para tratar da disposição de órgãos, tecidos, células e partes do corpo humano para fi</w:t>
      </w:r>
      <w:r w:rsidR="003855F8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 de transplante e tratamento. </w:t>
      </w:r>
      <w:hyperlink r:id="rId6" w:history="1">
        <w:r w:rsidR="003855F8" w:rsidRPr="003855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https://saude.rs.gov.br/upload/arquivos/carga20171204/19140457-decreto-9175-de-18out2017.pdf</w:t>
        </w:r>
      </w:hyperlink>
      <w:r w:rsidR="003855F8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81769" w:rsidRDefault="00E81769" w:rsidP="00150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Portaria Interministerial nº 2.765, de 20 de outubro de 2017 </w:t>
      </w:r>
      <w:r w:rsidRPr="0038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fluxo operacional de acionamento de missões da Força Aérea Brasileira (FAB) no transporte de órgãos, tecidos ou de equipes de retirada ou de transplantes</w:t>
      </w:r>
      <w:r w:rsid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hyperlink r:id="rId7" w:history="1">
        <w:r w:rsidR="003855F8" w:rsidRPr="003855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https://saude.rs.gov.br/upload/arquivos/carga20171205/19140502-portaria-interministerial-n-2-765-fluxo-operacional-da-fab.pdf</w:t>
        </w:r>
      </w:hyperlink>
      <w:r w:rsidR="003855F8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855F8" w:rsidRDefault="00E81769" w:rsidP="003855F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do Conselho Federal de Medicina 2.173, de 23 de novembro de 2017 </w:t>
      </w:r>
    </w:p>
    <w:p w:rsidR="00E81769" w:rsidRPr="003855F8" w:rsidRDefault="00E81769" w:rsidP="003855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Define os critérios do diagnóstico de morte encefálica. </w:t>
      </w:r>
      <w:hyperlink r:id="rId8" w:history="1">
        <w:r w:rsidR="003855F8" w:rsidRPr="003855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https://saude.rs.gov.br/upload/arquivos/carga20171205/19140504-resolucao-do-conselho-federal-de-medicina-2173-2017.pdf</w:t>
        </w:r>
      </w:hyperlink>
      <w:r w:rsidR="003855F8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855F8" w:rsidRPr="003855F8" w:rsidRDefault="005164F8" w:rsidP="00150C8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21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Resolução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RDC ANVISA nº</w:t>
      </w:r>
      <w:r w:rsidR="00E81769" w:rsidRPr="007D21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66, de 21 de dezembro de 2009</w:t>
      </w:r>
      <w:r w:rsidR="00E81769" w:rsidRPr="007D211A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Dispõe sobre o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transporte no território nacional de órgãos humanos em hipot</w:t>
      </w:r>
      <w:r w:rsid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ermia para fins de transplantes.</w:t>
      </w:r>
      <w:r w:rsidR="000F2F8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9" w:history="1">
        <w:r w:rsidR="007D211A" w:rsidRPr="00A1442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http://bvsms.saude.gov.br/bvs/saudelegis/anvisa/2009/rdc0066_21_12_2009.html</w:t>
        </w:r>
      </w:hyperlink>
      <w:r w:rsidR="007D2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855F8" w:rsidRPr="003855F8" w:rsidRDefault="003855F8" w:rsidP="003855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da Diretoria C</w:t>
      </w:r>
      <w:r w:rsidR="00E81769" w:rsidRPr="0038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olegiada</w:t>
      </w:r>
      <w:r w:rsidRPr="0038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164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RDC ANVISA nº</w:t>
      </w:r>
      <w:r w:rsidR="00E81769" w:rsidRPr="0038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55, DE 11 de dezembro de 2015.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 sobre as Boas Práticas em Tecid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humanos para uso terapêutico.</w:t>
      </w:r>
      <w:r w:rsidR="000F2F8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0" w:history="1">
        <w:r w:rsidRPr="003855F8">
          <w:rPr>
            <w:rStyle w:val="Hyperlink"/>
            <w:rFonts w:ascii="Times New Roman" w:hAnsi="Times New Roman" w:cs="Times New Roman"/>
            <w:sz w:val="24"/>
            <w:szCs w:val="24"/>
          </w:rPr>
          <w:t>https://www.cevs.rs.gov.br/upload/arquivos/201705/18112318-rdc-55-2015-boas-praticas-em-tecidos-14-12-2015.pdf</w:t>
        </w:r>
      </w:hyperlink>
    </w:p>
    <w:p w:rsidR="003855F8" w:rsidRPr="003855F8" w:rsidRDefault="003855F8" w:rsidP="003855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81769" w:rsidRPr="003855F8" w:rsidRDefault="00E81769" w:rsidP="0038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Informações sobre o estágio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O estágio será realizado na sede da CET-RS, na Av. Bento Gonçalves, 3722, que opera em escala de serviço 24 horas/dia, sete dias por semana. O estagiário será supervisionado pelo médico regulador do processo de doação e atuará com carga horária de 30 horas semanais. A escala de plantões será variável e definida mensalmente em reunião.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contrato de estágio não curricular, sem vínculo empregatício, é renovável a cada seis meses, até o máximo de </w:t>
      </w:r>
      <w:proofErr w:type="gramStart"/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de permanência e administrado </w:t>
      </w:r>
      <w:r w:rsidR="00004C71">
        <w:rPr>
          <w:rFonts w:ascii="Times New Roman" w:eastAsia="Times New Roman" w:hAnsi="Times New Roman" w:cs="Times New Roman"/>
          <w:sz w:val="24"/>
          <w:szCs w:val="24"/>
          <w:lang w:eastAsia="pt-BR"/>
        </w:rPr>
        <w:t>por empresa licitada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alunos classificados que forem chamados em período de internato (ou correspondente) deverão ser autorizados previamente pela Universidade antes de providenciar o contrato de estágio. O valor da bolsa varia de acordo com o semestre que o aluno estiver cursando: R$ 3,31/hora no 4º semestre; R$ 3,90/hora do 5º ao 6º semestre; R$ 4,79 a partir do 7º semestre. Sempre acrescido de auxílio transporte de R$ 9,40/dia e auxílio refeição de R$ </w:t>
      </w:r>
      <w:r w:rsidR="00CB4607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10,11/dia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Mais informações: (51) 3353-3032</w:t>
      </w:r>
      <w:r w:rsidR="00DF6D45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Central de Transplantes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Cronograma completo</w:t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0/0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Prazo para inscrições e envio da f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icha por e-mail 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hyperlink r:id="rId11" w:history="1">
        <w:r w:rsidR="00004C71" w:rsidRPr="00A14429">
          <w:rPr>
            <w:rStyle w:val="Hyperlink"/>
            <w:rFonts w:ascii="Times New Roman" w:hAnsi="Times New Roman" w:cs="Times New Roman"/>
            <w:sz w:val="24"/>
            <w:szCs w:val="24"/>
          </w:rPr>
          <w:t>estagio-transplantes@saude.rs.gov.br</w:t>
        </w:r>
      </w:hyperlink>
      <w:r w:rsidR="006668AD" w:rsidRPr="003855F8">
        <w:rPr>
          <w:rFonts w:ascii="Times New Roman" w:hAnsi="Times New Roman" w:cs="Times New Roman"/>
          <w:sz w:val="24"/>
          <w:szCs w:val="24"/>
        </w:rPr>
        <w:t xml:space="preserve">) </w:t>
      </w:r>
      <w:r w:rsidR="005B3F22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LIMITADO EM 1</w:t>
      </w:r>
      <w:r w:rsidR="00FA681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0 VAGAS</w:t>
      </w:r>
    </w:p>
    <w:p w:rsidR="006668AD" w:rsidRPr="003855F8" w:rsidRDefault="005B3F22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sábado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Realização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prova de conhecimentos 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492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Eliminatória </w:t>
      </w:r>
    </w:p>
    <w:p w:rsidR="00E81769" w:rsidRPr="003855F8" w:rsidRDefault="005B3F22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25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Divulgação do gabarito da prova no site da SES com a lista dos alunos que atingiram o aproveitamento exigido (30 primeiros colocados)</w:t>
      </w:r>
    </w:p>
    <w:p w:rsidR="00E81769" w:rsidRPr="003855F8" w:rsidRDefault="005B3F22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25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29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Apresentação de solicitações de revisão de prova</w:t>
      </w:r>
    </w:p>
    <w:p w:rsidR="00E81769" w:rsidRPr="003855F8" w:rsidRDefault="005B3F22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04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492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Realização</w:t>
      </w:r>
      <w:r w:rsidR="0016492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entrevistas com a psicóloga da Central de Transplantes dos 30 primeiros colocados – O aluno deverá agendar por telefone, conforme horários disponíveis – (51) 33-53-30-32 </w:t>
      </w:r>
    </w:p>
    <w:p w:rsidR="00E81769" w:rsidRPr="003855F8" w:rsidRDefault="005B3F22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10/06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Publicação da lista final de classificação, no site da SES</w:t>
      </w:r>
    </w:p>
    <w:p w:rsidR="00E81769" w:rsidRPr="003855F8" w:rsidRDefault="005B3F22" w:rsidP="00E81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20/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sábado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Aula</w:t>
      </w:r>
      <w:r w:rsidR="006668AD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1769"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Magna, às 9h – Local a ser definido – A presença habilitará ao treinamento presencial: Ao ser chamado para ocupar uma das vagas, o aluno deverá realizar treinamento presencial não remunerado na Central de Transplantes (de 30 horas no mínimo).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sz w:val="24"/>
          <w:szCs w:val="24"/>
          <w:lang w:eastAsia="pt-BR"/>
        </w:rPr>
        <w:t>Abaixo os dados para a inscrição:</w:t>
      </w:r>
    </w:p>
    <w:p w:rsidR="00E81769" w:rsidRPr="003855F8" w:rsidRDefault="00E8176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:rsidR="00E81769" w:rsidRPr="003855F8" w:rsidRDefault="00E81769" w:rsidP="00E81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Ficha de Inscrição – Concurso de Estagiários para Central de Transplantes do RS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</w:t>
      </w: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completo</w:t>
      </w: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 de Nascimento: 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Sexo: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Natural de: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e data de ingresso no Curso de Medicina: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Semestre que está cursando: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 residencial: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Telefone Celular e recados: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 para contato: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Ocupação atual: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Recebe alguma bolsa ou remuneração de origem pública ou privada no momento? 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Data:</w:t>
      </w:r>
    </w:p>
    <w:p w:rsidR="00E81769" w:rsidRPr="003855F8" w:rsidRDefault="00E81769" w:rsidP="00E8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5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Obs.: Esta ficha poderá ser preenchida e copiada e colada diretamente no corpo do e-mail ou enviada como anexo. Destino: </w:t>
      </w:r>
      <w:hyperlink r:id="rId12" w:history="1">
        <w:r w:rsidRPr="00385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estagio-transplantes@saude.rs.gov.br</w:t>
        </w:r>
      </w:hyperlink>
    </w:p>
    <w:p w:rsidR="00F468C2" w:rsidRPr="003855F8" w:rsidRDefault="00F468C2">
      <w:pPr>
        <w:rPr>
          <w:rFonts w:ascii="Times New Roman" w:hAnsi="Times New Roman" w:cs="Times New Roman"/>
          <w:sz w:val="24"/>
          <w:szCs w:val="24"/>
        </w:rPr>
      </w:pPr>
    </w:p>
    <w:sectPr w:rsidR="00F468C2" w:rsidRPr="003855F8" w:rsidSect="00E81769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1769"/>
    <w:rsid w:val="0000470B"/>
    <w:rsid w:val="00004C71"/>
    <w:rsid w:val="00030B24"/>
    <w:rsid w:val="00095700"/>
    <w:rsid w:val="000E6E28"/>
    <w:rsid w:val="000F2F8D"/>
    <w:rsid w:val="00150C8D"/>
    <w:rsid w:val="0016492D"/>
    <w:rsid w:val="001A7C7E"/>
    <w:rsid w:val="00277F85"/>
    <w:rsid w:val="002A759D"/>
    <w:rsid w:val="0037142B"/>
    <w:rsid w:val="00375645"/>
    <w:rsid w:val="003855F8"/>
    <w:rsid w:val="005164F8"/>
    <w:rsid w:val="005B3F22"/>
    <w:rsid w:val="006005C7"/>
    <w:rsid w:val="006668AD"/>
    <w:rsid w:val="00780090"/>
    <w:rsid w:val="007D211A"/>
    <w:rsid w:val="00881BEC"/>
    <w:rsid w:val="008925FE"/>
    <w:rsid w:val="008A2FCD"/>
    <w:rsid w:val="00923D8D"/>
    <w:rsid w:val="00AA6869"/>
    <w:rsid w:val="00AB0A5F"/>
    <w:rsid w:val="00CB4607"/>
    <w:rsid w:val="00D15710"/>
    <w:rsid w:val="00D60F8C"/>
    <w:rsid w:val="00D823BA"/>
    <w:rsid w:val="00DF6D45"/>
    <w:rsid w:val="00E76B48"/>
    <w:rsid w:val="00E81769"/>
    <w:rsid w:val="00F468C2"/>
    <w:rsid w:val="00F531A6"/>
    <w:rsid w:val="00F9413D"/>
    <w:rsid w:val="00FA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C2"/>
  </w:style>
  <w:style w:type="paragraph" w:styleId="Ttulo1">
    <w:name w:val="heading 1"/>
    <w:basedOn w:val="Normal"/>
    <w:link w:val="Ttulo1Char"/>
    <w:uiPriority w:val="9"/>
    <w:qFormat/>
    <w:rsid w:val="00E81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17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1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ude.rs.gov.br/upload/arquivos/carga20171205/19140504-resolucao-do-conselho-federal-de-medicina-2173-2017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ude.rs.gov.br/upload/arquivos/carga20171205/19140502-portaria-interministerial-n-2-765-fluxo-operacional-da-fab.pdf" TargetMode="External"/><Relationship Id="rId12" Type="http://schemas.openxmlformats.org/officeDocument/2006/relationships/hyperlink" Target="mailto:estagio-transplantes@saude.r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ude.rs.gov.br/upload/arquivos/carga20171204/19140457-decreto-9175-de-18out2017.pdf" TargetMode="External"/><Relationship Id="rId11" Type="http://schemas.openxmlformats.org/officeDocument/2006/relationships/hyperlink" Target="mailto:estagio-transplantes@saude.rs.gov.br" TargetMode="External"/><Relationship Id="rId5" Type="http://schemas.openxmlformats.org/officeDocument/2006/relationships/hyperlink" Target="http://bvsms.saude.gov.br/bvs/saudelegis/gm/2017/prc0004_03_10_2017.html" TargetMode="External"/><Relationship Id="rId10" Type="http://schemas.openxmlformats.org/officeDocument/2006/relationships/hyperlink" Target="https://www.cevs.rs.gov.br/upload/arquivos/201705/18112318-rdc-55-2015-boas-praticas-em-tecidos-14-12-2015.pdf" TargetMode="External"/><Relationship Id="rId4" Type="http://schemas.openxmlformats.org/officeDocument/2006/relationships/hyperlink" Target="mailto:estagio-transplantes@saude.rs.gov.br" TargetMode="External"/><Relationship Id="rId9" Type="http://schemas.openxmlformats.org/officeDocument/2006/relationships/hyperlink" Target="http://bvsms.saude.gov.br/bvs/saudelegis/anvisa/2009/rdc0066_21_12_200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Concurso Estágio 2020 Informações Complementares</Template>
  <TotalTime>1</TotalTime>
  <Pages>3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CTXadm</dc:creator>
  <cp:lastModifiedBy>ses3118304</cp:lastModifiedBy>
  <cp:revision>2</cp:revision>
  <dcterms:created xsi:type="dcterms:W3CDTF">2020-03-18T13:37:00Z</dcterms:created>
  <dcterms:modified xsi:type="dcterms:W3CDTF">2020-03-18T13:37:00Z</dcterms:modified>
</cp:coreProperties>
</file>